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704" w:rsidRPr="0018532B" w:rsidRDefault="00CE7A12" w:rsidP="00113704">
      <w:pPr>
        <w:pStyle w:val="Title"/>
        <w:ind w:left="-567"/>
        <w:jc w:val="both"/>
        <w:rPr>
          <w:rFonts w:asciiTheme="minorHAnsi" w:hAnsiTheme="minorHAnsi"/>
          <w:sz w:val="48"/>
          <w:szCs w:val="48"/>
        </w:rPr>
      </w:pPr>
      <w:bookmarkStart w:id="0" w:name="_GoBack"/>
      <w:bookmarkEnd w:id="0"/>
      <w:r>
        <w:rPr>
          <w:rFonts w:asciiTheme="minorHAnsi" w:hAnsiTheme="minorHAnsi"/>
          <w:sz w:val="48"/>
          <w:szCs w:val="48"/>
        </w:rPr>
        <w:t>PE and</w:t>
      </w:r>
      <w:r w:rsidR="00CC7D29">
        <w:rPr>
          <w:rFonts w:asciiTheme="minorHAnsi" w:hAnsiTheme="minorHAnsi"/>
          <w:sz w:val="48"/>
          <w:szCs w:val="48"/>
        </w:rPr>
        <w:t xml:space="preserve"> Sport Premium Report 2015/2016</w:t>
      </w:r>
    </w:p>
    <w:p w:rsidR="00113704" w:rsidRDefault="00113704" w:rsidP="00113704">
      <w:pPr>
        <w:spacing w:after="0" w:line="240" w:lineRule="auto"/>
        <w:ind w:left="-567"/>
        <w:jc w:val="both"/>
      </w:pPr>
      <w:r>
        <w:t xml:space="preserve">Sport Premium is an amount of money which the government has </w:t>
      </w:r>
      <w:r w:rsidR="00CC7D29">
        <w:t>agreed to allocate to schools until 2020</w:t>
      </w:r>
      <w:r>
        <w:t xml:space="preserve">. The funding amount schools receive is based upon the number of children of primary age the school has. The sport premium is to be used to Increase the quality &amp; breadth of PE &amp; Sport provision, and increasing participation in PE &amp; Sport. </w:t>
      </w:r>
    </w:p>
    <w:p w:rsidR="00113704" w:rsidRDefault="00113704" w:rsidP="00113704">
      <w:pPr>
        <w:spacing w:after="0" w:line="240" w:lineRule="auto"/>
        <w:ind w:left="-567"/>
        <w:jc w:val="both"/>
      </w:pPr>
    </w:p>
    <w:p w:rsidR="00113704" w:rsidRDefault="00113704" w:rsidP="00113704">
      <w:pPr>
        <w:spacing w:after="0" w:line="240" w:lineRule="auto"/>
        <w:ind w:left="-567"/>
        <w:jc w:val="both"/>
      </w:pPr>
      <w:r>
        <w:t>At Bushfield Infants School, we strive to promote healthy and active lifestyles and aim to provide sporting opportunities for all our pupils.  Through PE and sport our children learn to develop important qualities such as discipline, communication, team work, sportsmanship and ambition, leading to improved  concentration, attitude and academic achievement.</w:t>
      </w:r>
    </w:p>
    <w:p w:rsidR="00113704" w:rsidRDefault="00113704" w:rsidP="00D243FB">
      <w:pPr>
        <w:spacing w:after="0" w:line="240" w:lineRule="auto"/>
        <w:jc w:val="both"/>
        <w:rPr>
          <w:u w:val="single"/>
        </w:rPr>
      </w:pPr>
    </w:p>
    <w:p w:rsidR="00113704" w:rsidRDefault="00CC7D29" w:rsidP="00113704">
      <w:pPr>
        <w:spacing w:after="0" w:line="240" w:lineRule="auto"/>
        <w:ind w:left="-567"/>
        <w:jc w:val="both"/>
      </w:pPr>
      <w:r>
        <w:t>The 2015 - 2016</w:t>
      </w:r>
      <w:r w:rsidR="00113704" w:rsidRPr="00113704">
        <w:t xml:space="preserve"> Sport </w:t>
      </w:r>
      <w:r w:rsidR="006800AB" w:rsidRPr="00113704">
        <w:t>Premium</w:t>
      </w:r>
      <w:r w:rsidR="00113704" w:rsidRPr="00113704">
        <w:t xml:space="preserve"> funding was £</w:t>
      </w:r>
      <w:r>
        <w:t>8,590</w:t>
      </w:r>
    </w:p>
    <w:p w:rsidR="00113704" w:rsidRDefault="00113704" w:rsidP="00113704">
      <w:pPr>
        <w:spacing w:after="0" w:line="240" w:lineRule="auto"/>
        <w:ind w:left="-567"/>
        <w:jc w:val="both"/>
      </w:pPr>
    </w:p>
    <w:p w:rsidR="00113704" w:rsidRPr="00D243FB" w:rsidRDefault="00D243FB" w:rsidP="00113704">
      <w:pPr>
        <w:spacing w:after="0" w:line="240" w:lineRule="auto"/>
        <w:ind w:left="-567"/>
        <w:jc w:val="both"/>
      </w:pPr>
      <w:r w:rsidRPr="00D243FB">
        <w:t xml:space="preserve">The funding has been used </w:t>
      </w:r>
      <w:r w:rsidR="00132286">
        <w:t xml:space="preserve">so far </w:t>
      </w:r>
      <w:r w:rsidRPr="00D243FB">
        <w:t>for:</w:t>
      </w:r>
    </w:p>
    <w:p w:rsidR="00113704" w:rsidRDefault="00113704" w:rsidP="00113704">
      <w:pPr>
        <w:spacing w:after="0" w:line="240" w:lineRule="auto"/>
        <w:ind w:left="-567"/>
        <w:jc w:val="both"/>
        <w:rPr>
          <w:u w:val="single"/>
        </w:rPr>
      </w:pPr>
    </w:p>
    <w:tbl>
      <w:tblPr>
        <w:tblStyle w:val="TableGrid"/>
        <w:tblW w:w="0" w:type="auto"/>
        <w:tblInd w:w="-567" w:type="dxa"/>
        <w:tblLook w:val="04A0" w:firstRow="1" w:lastRow="0" w:firstColumn="1" w:lastColumn="0" w:noHBand="0" w:noVBand="1"/>
      </w:tblPr>
      <w:tblGrid>
        <w:gridCol w:w="4508"/>
        <w:gridCol w:w="4508"/>
      </w:tblGrid>
      <w:tr w:rsidR="00113704" w:rsidRPr="009B1245" w:rsidTr="00113704">
        <w:tc>
          <w:tcPr>
            <w:tcW w:w="4508" w:type="dxa"/>
          </w:tcPr>
          <w:p w:rsidR="009B1245" w:rsidRPr="009B1245" w:rsidRDefault="00CC7D29" w:rsidP="003D2099">
            <w:pPr>
              <w:spacing w:after="0" w:line="240" w:lineRule="auto"/>
              <w:jc w:val="both"/>
            </w:pPr>
            <w:r>
              <w:t>£1,850</w:t>
            </w:r>
          </w:p>
        </w:tc>
        <w:tc>
          <w:tcPr>
            <w:tcW w:w="4508" w:type="dxa"/>
          </w:tcPr>
          <w:p w:rsidR="00113704" w:rsidRPr="009B1245" w:rsidRDefault="009B1245" w:rsidP="00113704">
            <w:pPr>
              <w:spacing w:after="0" w:line="240" w:lineRule="auto"/>
              <w:jc w:val="both"/>
            </w:pPr>
            <w:r>
              <w:t>Local School Sports Partnership, including SSCo support.</w:t>
            </w:r>
            <w:r w:rsidR="00D243FB">
              <w:t xml:space="preserve"> Including staff training</w:t>
            </w:r>
          </w:p>
        </w:tc>
      </w:tr>
      <w:tr w:rsidR="00113704" w:rsidRPr="009B1245" w:rsidTr="00113704">
        <w:tc>
          <w:tcPr>
            <w:tcW w:w="4508" w:type="dxa"/>
          </w:tcPr>
          <w:p w:rsidR="009B1245" w:rsidRPr="009B1245" w:rsidRDefault="00CC7D29" w:rsidP="009B1245">
            <w:pPr>
              <w:spacing w:after="0" w:line="240" w:lineRule="auto"/>
              <w:jc w:val="both"/>
            </w:pPr>
            <w:r>
              <w:t>Pre-pedal bikes £445</w:t>
            </w:r>
          </w:p>
        </w:tc>
        <w:tc>
          <w:tcPr>
            <w:tcW w:w="4508" w:type="dxa"/>
          </w:tcPr>
          <w:p w:rsidR="009B1245" w:rsidRPr="009B1245" w:rsidRDefault="009B1245" w:rsidP="00113704">
            <w:pPr>
              <w:spacing w:after="0" w:line="240" w:lineRule="auto"/>
              <w:jc w:val="both"/>
            </w:pPr>
            <w:r>
              <w:t>New sports equ</w:t>
            </w:r>
            <w:r w:rsidR="00CC7D29">
              <w:t>ipment to support in PE lessons and sport development.</w:t>
            </w:r>
          </w:p>
        </w:tc>
      </w:tr>
      <w:tr w:rsidR="00113704" w:rsidRPr="009B1245" w:rsidTr="00113704">
        <w:tc>
          <w:tcPr>
            <w:tcW w:w="4508" w:type="dxa"/>
          </w:tcPr>
          <w:p w:rsidR="00113704" w:rsidRDefault="00CC7D29" w:rsidP="00113704">
            <w:pPr>
              <w:spacing w:after="0" w:line="240" w:lineRule="auto"/>
              <w:jc w:val="both"/>
            </w:pPr>
            <w:r>
              <w:t>£300</w:t>
            </w:r>
          </w:p>
          <w:p w:rsidR="009B1245" w:rsidRPr="009B1245" w:rsidRDefault="009B1245" w:rsidP="00113704">
            <w:pPr>
              <w:spacing w:after="0" w:line="240" w:lineRule="auto"/>
              <w:jc w:val="both"/>
            </w:pPr>
          </w:p>
        </w:tc>
        <w:tc>
          <w:tcPr>
            <w:tcW w:w="4508" w:type="dxa"/>
          </w:tcPr>
          <w:p w:rsidR="00113704" w:rsidRPr="009B1245" w:rsidRDefault="00D243FB" w:rsidP="00113704">
            <w:pPr>
              <w:spacing w:after="0" w:line="240" w:lineRule="auto"/>
              <w:jc w:val="both"/>
            </w:pPr>
            <w:r>
              <w:t>Supply Costs</w:t>
            </w:r>
          </w:p>
        </w:tc>
      </w:tr>
      <w:tr w:rsidR="00113704" w:rsidRPr="009B1245" w:rsidTr="00113704">
        <w:tc>
          <w:tcPr>
            <w:tcW w:w="4508" w:type="dxa"/>
          </w:tcPr>
          <w:p w:rsidR="009B1245" w:rsidRDefault="00CC7D29" w:rsidP="00D243FB">
            <w:pPr>
              <w:spacing w:after="0" w:line="240" w:lineRule="auto"/>
              <w:jc w:val="both"/>
            </w:pPr>
            <w:r>
              <w:t>Street beat £525</w:t>
            </w:r>
          </w:p>
          <w:p w:rsidR="00CC7D29" w:rsidRDefault="00CC7D29" w:rsidP="00D243FB">
            <w:pPr>
              <w:spacing w:after="0" w:line="240" w:lineRule="auto"/>
              <w:jc w:val="both"/>
            </w:pPr>
            <w:r>
              <w:t>Pre-pedal training £1,190</w:t>
            </w:r>
          </w:p>
          <w:p w:rsidR="00CC7D29" w:rsidRPr="009B1245" w:rsidRDefault="00CC7D29" w:rsidP="00D243FB">
            <w:pPr>
              <w:spacing w:after="0" w:line="240" w:lineRule="auto"/>
              <w:jc w:val="both"/>
            </w:pPr>
          </w:p>
        </w:tc>
        <w:tc>
          <w:tcPr>
            <w:tcW w:w="4508" w:type="dxa"/>
          </w:tcPr>
          <w:p w:rsidR="00D243FB" w:rsidRPr="009B1245" w:rsidRDefault="00D243FB" w:rsidP="00132286">
            <w:pPr>
              <w:spacing w:after="0" w:line="240" w:lineRule="auto"/>
              <w:jc w:val="both"/>
            </w:pPr>
            <w:r>
              <w:t>Coaches to enhance and support the delivery of PE</w:t>
            </w:r>
          </w:p>
        </w:tc>
      </w:tr>
      <w:tr w:rsidR="00113704" w:rsidRPr="009B1245" w:rsidTr="00113704">
        <w:tc>
          <w:tcPr>
            <w:tcW w:w="4508" w:type="dxa"/>
          </w:tcPr>
          <w:p w:rsidR="009B1245" w:rsidRDefault="00CC7D29" w:rsidP="00D243FB">
            <w:pPr>
              <w:spacing w:after="0" w:line="240" w:lineRule="auto"/>
              <w:jc w:val="both"/>
            </w:pPr>
            <w:r>
              <w:t>Visit by Team GB athlete £480</w:t>
            </w:r>
          </w:p>
          <w:p w:rsidR="00CC7D29" w:rsidRDefault="00CC7D29" w:rsidP="00D243FB">
            <w:pPr>
              <w:spacing w:after="0" w:line="240" w:lineRule="auto"/>
              <w:jc w:val="both"/>
            </w:pPr>
            <w:r>
              <w:t>Activity day at the Pods (price to be confirmed)</w:t>
            </w:r>
          </w:p>
          <w:p w:rsidR="00132286" w:rsidRPr="009B1245" w:rsidRDefault="00132286" w:rsidP="00D243FB">
            <w:pPr>
              <w:spacing w:after="0" w:line="240" w:lineRule="auto"/>
              <w:jc w:val="both"/>
            </w:pPr>
          </w:p>
        </w:tc>
        <w:tc>
          <w:tcPr>
            <w:tcW w:w="4508" w:type="dxa"/>
          </w:tcPr>
          <w:p w:rsidR="00D243FB" w:rsidRDefault="003D2099" w:rsidP="00113704">
            <w:pPr>
              <w:spacing w:after="0" w:line="240" w:lineRule="auto"/>
              <w:jc w:val="both"/>
            </w:pPr>
            <w:r>
              <w:t>Curriculum enhancements (Day at the Pods)</w:t>
            </w:r>
          </w:p>
          <w:p w:rsidR="003D2099" w:rsidRPr="009B1245" w:rsidRDefault="003D2099" w:rsidP="00113704">
            <w:pPr>
              <w:spacing w:after="0" w:line="240" w:lineRule="auto"/>
              <w:jc w:val="both"/>
            </w:pPr>
          </w:p>
        </w:tc>
      </w:tr>
    </w:tbl>
    <w:p w:rsidR="00113704" w:rsidRDefault="00113704" w:rsidP="00113704">
      <w:pPr>
        <w:spacing w:after="0" w:line="240" w:lineRule="auto"/>
        <w:ind w:left="-567"/>
        <w:jc w:val="both"/>
        <w:rPr>
          <w:u w:val="single"/>
        </w:rPr>
      </w:pPr>
    </w:p>
    <w:p w:rsidR="009B1245" w:rsidRDefault="00D243FB" w:rsidP="00113704">
      <w:pPr>
        <w:spacing w:after="0" w:line="240" w:lineRule="auto"/>
        <w:ind w:left="-567"/>
        <w:jc w:val="both"/>
      </w:pPr>
      <w:r>
        <w:t>Impact of the funding</w:t>
      </w:r>
    </w:p>
    <w:p w:rsidR="00D243FB" w:rsidRDefault="00D243FB" w:rsidP="00113704">
      <w:pPr>
        <w:spacing w:after="0" w:line="240" w:lineRule="auto"/>
        <w:ind w:left="-567"/>
        <w:jc w:val="both"/>
      </w:pPr>
    </w:p>
    <w:p w:rsidR="00D243FB" w:rsidRDefault="00D243FB" w:rsidP="00D243FB">
      <w:pPr>
        <w:pStyle w:val="ListParagraph"/>
        <w:numPr>
          <w:ilvl w:val="0"/>
          <w:numId w:val="2"/>
        </w:numPr>
        <w:spacing w:after="0" w:line="240" w:lineRule="auto"/>
        <w:ind w:left="284"/>
        <w:jc w:val="both"/>
      </w:pPr>
      <w:r>
        <w:t>The profile of P.E. has increased meaning it has increased status within the school.</w:t>
      </w:r>
    </w:p>
    <w:p w:rsidR="00D243FB" w:rsidRDefault="00090F8C" w:rsidP="00D243FB">
      <w:pPr>
        <w:pStyle w:val="ListParagraph"/>
        <w:numPr>
          <w:ilvl w:val="0"/>
          <w:numId w:val="2"/>
        </w:numPr>
        <w:spacing w:after="0" w:line="240" w:lineRule="auto"/>
        <w:ind w:left="284"/>
        <w:jc w:val="both"/>
      </w:pPr>
      <w:r>
        <w:t xml:space="preserve">Teacher training and </w:t>
      </w:r>
      <w:r w:rsidR="00D243FB">
        <w:t xml:space="preserve">the introduction of new schemes of work has increased </w:t>
      </w:r>
      <w:r>
        <w:t xml:space="preserve">the </w:t>
      </w:r>
      <w:r w:rsidR="00D243FB">
        <w:t xml:space="preserve">confidence and skills of class teachers in delivering high quality PE lessons. </w:t>
      </w:r>
    </w:p>
    <w:p w:rsidR="00D243FB" w:rsidRDefault="00D243FB" w:rsidP="00D243FB">
      <w:pPr>
        <w:pStyle w:val="ListParagraph"/>
        <w:numPr>
          <w:ilvl w:val="0"/>
          <w:numId w:val="1"/>
        </w:numPr>
        <w:spacing w:after="0" w:line="240" w:lineRule="auto"/>
        <w:ind w:left="284"/>
        <w:jc w:val="both"/>
      </w:pPr>
      <w:r>
        <w:t>The curriculum has been enriched with opportunities for pupils to participate in sporting events</w:t>
      </w:r>
      <w:r w:rsidR="003D2099">
        <w:t xml:space="preserve"> and new opportunities such as Archery, climbing, balance biking</w:t>
      </w:r>
      <w:r>
        <w:t xml:space="preserve">. </w:t>
      </w:r>
    </w:p>
    <w:p w:rsidR="00D243FB" w:rsidRDefault="00D243FB" w:rsidP="00D243FB">
      <w:pPr>
        <w:pStyle w:val="ListParagraph"/>
        <w:numPr>
          <w:ilvl w:val="0"/>
          <w:numId w:val="1"/>
        </w:numPr>
        <w:spacing w:after="0" w:line="240" w:lineRule="auto"/>
        <w:ind w:left="284"/>
        <w:jc w:val="both"/>
      </w:pPr>
      <w:r>
        <w:t xml:space="preserve">The range, variety, quality and expertise of after-school sporting provision has </w:t>
      </w:r>
      <w:r w:rsidR="003D2099">
        <w:t>been maintained throughout this academic years</w:t>
      </w:r>
      <w:r w:rsidR="00512C57">
        <w:t>.</w:t>
      </w:r>
    </w:p>
    <w:p w:rsidR="00D243FB" w:rsidRDefault="00D243FB" w:rsidP="003D2099">
      <w:pPr>
        <w:pStyle w:val="ListParagraph"/>
        <w:numPr>
          <w:ilvl w:val="0"/>
          <w:numId w:val="1"/>
        </w:numPr>
        <w:spacing w:after="0" w:line="240" w:lineRule="auto"/>
        <w:ind w:left="284"/>
        <w:jc w:val="both"/>
      </w:pPr>
      <w:r>
        <w:t>More children are participating in sport outside of school, by esta</w:t>
      </w:r>
      <w:r w:rsidR="003D2099">
        <w:t>blishing links with local clubs, a sports coach from the FA has been providing additional sports session to the Year 2’s</w:t>
      </w:r>
      <w:r>
        <w:t xml:space="preserve"> </w:t>
      </w:r>
    </w:p>
    <w:p w:rsidR="00090F8C" w:rsidRDefault="00D243FB" w:rsidP="00D243FB">
      <w:pPr>
        <w:pStyle w:val="ListParagraph"/>
        <w:numPr>
          <w:ilvl w:val="0"/>
          <w:numId w:val="1"/>
        </w:numPr>
        <w:spacing w:after="0" w:line="240" w:lineRule="auto"/>
        <w:ind w:left="284"/>
        <w:jc w:val="both"/>
      </w:pPr>
      <w:r>
        <w:t>Opportuni</w:t>
      </w:r>
      <w:r w:rsidR="00090F8C">
        <w:t>ties for</w:t>
      </w:r>
      <w:r>
        <w:t xml:space="preserve"> less confident individuals to participate in sporting activities are organised</w:t>
      </w:r>
      <w:r w:rsidR="003D2099">
        <w:t xml:space="preserve"> through our school cluster</w:t>
      </w:r>
      <w:r>
        <w:t>.</w:t>
      </w:r>
    </w:p>
    <w:p w:rsidR="00D243FB" w:rsidRDefault="00090F8C" w:rsidP="00D243FB">
      <w:pPr>
        <w:pStyle w:val="ListParagraph"/>
        <w:numPr>
          <w:ilvl w:val="0"/>
          <w:numId w:val="1"/>
        </w:numPr>
        <w:spacing w:after="0" w:line="240" w:lineRule="auto"/>
        <w:ind w:left="284"/>
        <w:jc w:val="both"/>
      </w:pPr>
      <w:r>
        <w:t>Through the development of intra and inter school sports competitions, the vast majority of pupils are able to experience competitive sport, playing as part of a team and feel great about achieving success.</w:t>
      </w:r>
      <w:r w:rsidR="00D243FB">
        <w:t xml:space="preserve"> </w:t>
      </w:r>
    </w:p>
    <w:p w:rsidR="00FE49C2" w:rsidRDefault="00090F8C" w:rsidP="00FE49C2">
      <w:pPr>
        <w:pStyle w:val="ListParagraph"/>
        <w:numPr>
          <w:ilvl w:val="0"/>
          <w:numId w:val="1"/>
        </w:numPr>
        <w:spacing w:after="0" w:line="240" w:lineRule="auto"/>
        <w:ind w:left="284"/>
        <w:jc w:val="both"/>
      </w:pPr>
      <w:r>
        <w:t>More children are participating in out of school activities, improving social interaction and promoting a healthier lifestyle</w:t>
      </w:r>
      <w:r w:rsidR="00D243FB">
        <w:t xml:space="preserve">. </w:t>
      </w:r>
    </w:p>
    <w:p w:rsidR="00FE49C2" w:rsidRDefault="00D243FB" w:rsidP="00FE49C2">
      <w:pPr>
        <w:pStyle w:val="ListParagraph"/>
        <w:numPr>
          <w:ilvl w:val="0"/>
          <w:numId w:val="1"/>
        </w:numPr>
        <w:spacing w:after="0" w:line="240" w:lineRule="auto"/>
        <w:ind w:left="284"/>
        <w:jc w:val="both"/>
      </w:pPr>
      <w:r>
        <w:t>Children have had the honour and take pride in representing their school</w:t>
      </w:r>
      <w:r w:rsidR="00512C57">
        <w:t>.</w:t>
      </w:r>
    </w:p>
    <w:p w:rsidR="00FE49C2" w:rsidRPr="00D243FB" w:rsidRDefault="00FE49C2" w:rsidP="00FE49C2">
      <w:pPr>
        <w:pStyle w:val="ListParagraph"/>
        <w:numPr>
          <w:ilvl w:val="0"/>
          <w:numId w:val="1"/>
        </w:numPr>
        <w:spacing w:after="0" w:line="240" w:lineRule="auto"/>
        <w:ind w:left="284"/>
        <w:jc w:val="both"/>
      </w:pPr>
      <w:r>
        <w:t>Continuation of the post-Olympic legacy and the development of a passion for sport.</w:t>
      </w:r>
    </w:p>
    <w:sectPr w:rsidR="00FE49C2" w:rsidRPr="00D243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9A5DD4"/>
    <w:multiLevelType w:val="hybridMultilevel"/>
    <w:tmpl w:val="9B56D0C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
    <w:nsid w:val="64D45FAA"/>
    <w:multiLevelType w:val="hybridMultilevel"/>
    <w:tmpl w:val="7CC074B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704"/>
    <w:rsid w:val="00090F8C"/>
    <w:rsid w:val="00113704"/>
    <w:rsid w:val="00132286"/>
    <w:rsid w:val="0026041A"/>
    <w:rsid w:val="00273FF2"/>
    <w:rsid w:val="003D2099"/>
    <w:rsid w:val="00512C57"/>
    <w:rsid w:val="005C7AB3"/>
    <w:rsid w:val="006800AB"/>
    <w:rsid w:val="009B1245"/>
    <w:rsid w:val="00CC7D29"/>
    <w:rsid w:val="00CE7A12"/>
    <w:rsid w:val="00D243FB"/>
    <w:rsid w:val="00E149E1"/>
    <w:rsid w:val="00FE49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DAB8DA-D505-4A50-A351-8E91FDDEC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70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1370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113704"/>
    <w:rPr>
      <w:rFonts w:asciiTheme="majorHAnsi" w:eastAsiaTheme="majorEastAsia" w:hAnsiTheme="majorHAnsi" w:cstheme="majorBidi"/>
      <w:color w:val="323E4F" w:themeColor="text2" w:themeShade="BF"/>
      <w:spacing w:val="5"/>
      <w:kern w:val="28"/>
      <w:sz w:val="52"/>
      <w:szCs w:val="52"/>
    </w:rPr>
  </w:style>
  <w:style w:type="table" w:styleId="TableGrid">
    <w:name w:val="Table Grid"/>
    <w:basedOn w:val="TableNormal"/>
    <w:uiPriority w:val="39"/>
    <w:rsid w:val="001137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43FB"/>
    <w:pPr>
      <w:ind w:left="720"/>
      <w:contextualSpacing/>
    </w:pPr>
  </w:style>
  <w:style w:type="paragraph" w:styleId="BalloonText">
    <w:name w:val="Balloon Text"/>
    <w:basedOn w:val="Normal"/>
    <w:link w:val="BalloonTextChar"/>
    <w:uiPriority w:val="99"/>
    <w:semiHidden/>
    <w:unhideWhenUsed/>
    <w:rsid w:val="006800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00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Tracy Bass</cp:lastModifiedBy>
  <cp:revision>2</cp:revision>
  <cp:lastPrinted>2016-04-20T07:31:00Z</cp:lastPrinted>
  <dcterms:created xsi:type="dcterms:W3CDTF">2016-04-20T08:59:00Z</dcterms:created>
  <dcterms:modified xsi:type="dcterms:W3CDTF">2016-04-20T08:59:00Z</dcterms:modified>
</cp:coreProperties>
</file>